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07" w:rsidRDefault="0016341C">
      <w:pPr>
        <w:spacing w:line="400" w:lineRule="exact"/>
        <w:ind w:left="227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國立臺灣科技大學學生校外租屋注意事項</w:t>
      </w:r>
    </w:p>
    <w:p w:rsidR="00F15107" w:rsidRDefault="00F15107">
      <w:pPr>
        <w:spacing w:line="400" w:lineRule="exact"/>
        <w:ind w:left="227"/>
        <w:jc w:val="center"/>
        <w:rPr>
          <w:rFonts w:ascii="標楷體" w:eastAsia="標楷體" w:hAnsi="標楷體"/>
          <w:sz w:val="32"/>
          <w:szCs w:val="32"/>
        </w:rPr>
      </w:pPr>
    </w:p>
    <w:p w:rsidR="00F15107" w:rsidRDefault="0016341C">
      <w:pPr>
        <w:spacing w:line="400" w:lineRule="exact"/>
        <w:ind w:left="538" w:hanging="538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一、是否符合相關法令，如使用建照、消防安全、用電設備等，避免選擇違章建築，消防設施明顯不安全者，如缺乏滅火器、緊急逃生通道狹小或經常堵塞者，居家配電線路紊亂，有引起火災之虞者。</w:t>
      </w:r>
      <w:r>
        <w:rPr>
          <w:rFonts w:ascii="標楷體" w:eastAsia="標楷體" w:hAnsi="標楷體"/>
          <w:sz w:val="28"/>
        </w:rPr>
        <w:t xml:space="preserve">    </w:t>
      </w:r>
    </w:p>
    <w:tbl>
      <w:tblPr>
        <w:tblW w:w="9758" w:type="dxa"/>
        <w:tblInd w:w="538" w:type="dxa"/>
        <w:tblCellMar>
          <w:left w:w="10" w:type="dxa"/>
          <w:right w:w="10" w:type="dxa"/>
        </w:tblCellMar>
        <w:tblLook w:val="04A0"/>
      </w:tblPr>
      <w:tblGrid>
        <w:gridCol w:w="9758"/>
      </w:tblGrid>
      <w:tr w:rsidR="00F15107">
        <w:tblPrEx>
          <w:tblCellMar>
            <w:top w:w="0" w:type="dxa"/>
            <w:bottom w:w="0" w:type="dxa"/>
          </w:tblCellMar>
        </w:tblPrEx>
        <w:tc>
          <w:tcPr>
            <w:tcW w:w="9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07" w:rsidRDefault="0016341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租屋於台北市的同學如有需求：可向台北市消防局申請消防風水師。</w:t>
            </w:r>
          </w:p>
          <w:p w:rsidR="00F15107" w:rsidRDefault="0016341C">
            <w:pPr>
              <w:spacing w:line="400" w:lineRule="exact"/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台北市局消防風水師暨婦女防火宣導團隊為降低火災發生，提昇居家消防安全，常年性化被動救災為主動防災，以實際行動走入社區住戶，免費到府實施住宅防火防災安全訪視，就住家用火、用電、瓦斯、防汛、避難逃生等可能潛在危險因子，與住戶面對面訪談，提供防災建言，並指導製作家庭逃生計畫及演練。</w:t>
            </w:r>
          </w:p>
        </w:tc>
      </w:tr>
    </w:tbl>
    <w:p w:rsidR="00F15107" w:rsidRDefault="00F15107">
      <w:pPr>
        <w:spacing w:line="400" w:lineRule="exact"/>
        <w:ind w:left="700" w:hanging="700"/>
        <w:rPr>
          <w:rFonts w:ascii="標楷體" w:eastAsia="標楷體" w:hAnsi="標楷體"/>
          <w:sz w:val="28"/>
        </w:rPr>
      </w:pPr>
    </w:p>
    <w:p w:rsidR="00F15107" w:rsidRDefault="0016341C">
      <w:pPr>
        <w:spacing w:line="400" w:lineRule="exact"/>
        <w:ind w:left="538" w:hanging="538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二、租屋所在地是否過於偏僻、出入複雜、治安不良等情況，若發現有安全上的考量，請不予選擇。</w:t>
      </w:r>
      <w:r>
        <w:rPr>
          <w:rFonts w:ascii="標楷體" w:eastAsia="標楷體" w:hAnsi="標楷體"/>
          <w:sz w:val="28"/>
        </w:rPr>
        <w:t xml:space="preserve">   </w:t>
      </w:r>
    </w:p>
    <w:tbl>
      <w:tblPr>
        <w:tblW w:w="9758" w:type="dxa"/>
        <w:tblInd w:w="538" w:type="dxa"/>
        <w:tblCellMar>
          <w:left w:w="10" w:type="dxa"/>
          <w:right w:w="10" w:type="dxa"/>
        </w:tblCellMar>
        <w:tblLook w:val="04A0"/>
      </w:tblPr>
      <w:tblGrid>
        <w:gridCol w:w="9758"/>
      </w:tblGrid>
      <w:tr w:rsidR="00F15107">
        <w:tblPrEx>
          <w:tblCellMar>
            <w:top w:w="0" w:type="dxa"/>
            <w:bottom w:w="0" w:type="dxa"/>
          </w:tblCellMar>
        </w:tblPrEx>
        <w:tc>
          <w:tcPr>
            <w:tcW w:w="9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07" w:rsidRDefault="0016341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租屋於台北市的同學如有需求：可向台北市警察局申請治安風水師。</w:t>
            </w:r>
          </w:p>
          <w:p w:rsidR="00F15107" w:rsidRDefault="0016341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臺北市政府警察局為加強市民住宅防竊安全意識，規劃治安風水師【防竊顧問】執</w:t>
            </w:r>
            <w:r>
              <w:rPr>
                <w:rFonts w:ascii="標楷體" w:eastAsia="標楷體" w:hAnsi="標楷體"/>
                <w:sz w:val="28"/>
                <w:szCs w:val="28"/>
              </w:rPr>
              <w:t>行方案，為市民的居家防竊設施，提供有效的改善建議。</w:t>
            </w:r>
          </w:p>
        </w:tc>
      </w:tr>
    </w:tbl>
    <w:p w:rsidR="00F15107" w:rsidRDefault="00F15107">
      <w:pPr>
        <w:spacing w:line="400" w:lineRule="exact"/>
        <w:ind w:left="538" w:hanging="538"/>
        <w:rPr>
          <w:rFonts w:ascii="標楷體" w:eastAsia="標楷體" w:hAnsi="標楷體"/>
          <w:sz w:val="28"/>
        </w:rPr>
      </w:pPr>
    </w:p>
    <w:p w:rsidR="00F15107" w:rsidRDefault="0016341C">
      <w:pPr>
        <w:pStyle w:val="a3"/>
        <w:spacing w:line="400" w:lineRule="exact"/>
        <w:rPr>
          <w:color w:val="auto"/>
        </w:rPr>
      </w:pPr>
      <w:r>
        <w:rPr>
          <w:color w:val="auto"/>
        </w:rPr>
        <w:t>三、同學向房東洽詢租屋狀況時，</w:t>
      </w:r>
      <w:proofErr w:type="gramStart"/>
      <w:r>
        <w:rPr>
          <w:color w:val="auto"/>
        </w:rPr>
        <w:t>儘</w:t>
      </w:r>
      <w:proofErr w:type="gramEnd"/>
      <w:r>
        <w:rPr>
          <w:color w:val="auto"/>
        </w:rPr>
        <w:t>可能結伴同行。對即將</w:t>
      </w:r>
      <w:proofErr w:type="gramStart"/>
      <w:r>
        <w:rPr>
          <w:color w:val="auto"/>
        </w:rPr>
        <w:t>承租屋室</w:t>
      </w:r>
      <w:proofErr w:type="gramEnd"/>
      <w:r>
        <w:rPr>
          <w:color w:val="auto"/>
        </w:rPr>
        <w:t>，勿僅以租金高低為唯一考量，而應以安全作第一選擇；決定前務必使家長瞭解相關情況（最好親自參觀），並取得同意。如有必要，可請師長或親友陪同及商議。</w:t>
      </w:r>
    </w:p>
    <w:p w:rsidR="00F15107" w:rsidRDefault="00F15107">
      <w:pPr>
        <w:pStyle w:val="a3"/>
        <w:spacing w:line="400" w:lineRule="exact"/>
        <w:rPr>
          <w:color w:val="auto"/>
          <w:szCs w:val="24"/>
        </w:rPr>
      </w:pPr>
    </w:p>
    <w:p w:rsidR="00F15107" w:rsidRDefault="0016341C">
      <w:pPr>
        <w:spacing w:line="400" w:lineRule="exact"/>
        <w:ind w:left="400" w:hanging="400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/>
          <w:sz w:val="28"/>
          <w:szCs w:val="20"/>
        </w:rPr>
        <w:t>四、租處如加裝鐵窗或其他金屬網狀防竊設施，應先行瞭解有無逃生出口。</w:t>
      </w:r>
    </w:p>
    <w:p w:rsidR="00F15107" w:rsidRDefault="00F15107">
      <w:pPr>
        <w:pStyle w:val="a3"/>
        <w:spacing w:line="400" w:lineRule="exact"/>
        <w:rPr>
          <w:color w:val="auto"/>
        </w:rPr>
      </w:pPr>
    </w:p>
    <w:p w:rsidR="00F15107" w:rsidRDefault="0016341C">
      <w:pPr>
        <w:pStyle w:val="a3"/>
        <w:spacing w:line="400" w:lineRule="exact"/>
      </w:pPr>
      <w:r>
        <w:rPr>
          <w:color w:val="auto"/>
          <w:szCs w:val="24"/>
        </w:rPr>
        <w:t>五、預防「一氧化碳」中毒：（摘自</w:t>
      </w:r>
      <w:r>
        <w:rPr>
          <w:color w:val="auto"/>
          <w:szCs w:val="24"/>
          <w:u w:val="single"/>
        </w:rPr>
        <w:t>內政部消防署</w:t>
      </w:r>
      <w:r>
        <w:rPr>
          <w:color w:val="auto"/>
          <w:szCs w:val="24"/>
        </w:rPr>
        <w:t>網站）</w:t>
      </w:r>
    </w:p>
    <w:p w:rsidR="00F15107" w:rsidRDefault="0016341C">
      <w:pPr>
        <w:pStyle w:val="a3"/>
        <w:numPr>
          <w:ilvl w:val="1"/>
          <w:numId w:val="1"/>
        </w:numPr>
        <w:spacing w:line="400" w:lineRule="exact"/>
        <w:rPr>
          <w:color w:val="auto"/>
        </w:rPr>
      </w:pPr>
      <w:r>
        <w:rPr>
          <w:color w:val="auto"/>
        </w:rPr>
        <w:t>要保持環境的「通風」：避免陽台違規使用、加裝門窗、紗窗</w:t>
      </w:r>
      <w:proofErr w:type="gramStart"/>
      <w:r>
        <w:rPr>
          <w:color w:val="auto"/>
        </w:rPr>
        <w:t>不</w:t>
      </w:r>
      <w:proofErr w:type="gramEnd"/>
      <w:r>
        <w:rPr>
          <w:color w:val="auto"/>
        </w:rPr>
        <w:t>潔及晾曬大量衣物等情形。</w:t>
      </w:r>
    </w:p>
    <w:p w:rsidR="00F15107" w:rsidRDefault="0016341C">
      <w:pPr>
        <w:pStyle w:val="a3"/>
        <w:numPr>
          <w:ilvl w:val="1"/>
          <w:numId w:val="1"/>
        </w:numPr>
        <w:spacing w:line="400" w:lineRule="exact"/>
        <w:rPr>
          <w:color w:val="auto"/>
        </w:rPr>
      </w:pPr>
      <w:r>
        <w:rPr>
          <w:color w:val="auto"/>
        </w:rPr>
        <w:t>要使用安全的「品牌」：瓦斯</w:t>
      </w:r>
      <w:proofErr w:type="gramStart"/>
      <w:r>
        <w:rPr>
          <w:color w:val="auto"/>
        </w:rPr>
        <w:t>熱水器應貼有</w:t>
      </w:r>
      <w:proofErr w:type="gramEnd"/>
      <w:r>
        <w:rPr>
          <w:color w:val="auto"/>
        </w:rPr>
        <w:t>CNS</w:t>
      </w:r>
      <w:r>
        <w:rPr>
          <w:color w:val="auto"/>
        </w:rPr>
        <w:t>（國家標準）及</w:t>
      </w:r>
      <w:r>
        <w:rPr>
          <w:color w:val="auto"/>
        </w:rPr>
        <w:t>TGAS</w:t>
      </w:r>
      <w:r>
        <w:rPr>
          <w:color w:val="auto"/>
        </w:rPr>
        <w:t>（台灣瓦斯器具安全標誌）檢驗合格標示。</w:t>
      </w:r>
    </w:p>
    <w:p w:rsidR="00F15107" w:rsidRDefault="0016341C">
      <w:pPr>
        <w:pStyle w:val="a3"/>
        <w:numPr>
          <w:ilvl w:val="1"/>
          <w:numId w:val="1"/>
        </w:numPr>
        <w:spacing w:line="400" w:lineRule="exact"/>
        <w:rPr>
          <w:color w:val="auto"/>
        </w:rPr>
      </w:pPr>
      <w:r>
        <w:rPr>
          <w:color w:val="auto"/>
        </w:rPr>
        <w:t>要選擇正確的「型式」：屋外式（</w:t>
      </w:r>
      <w:r>
        <w:rPr>
          <w:color w:val="auto"/>
        </w:rPr>
        <w:t>RF</w:t>
      </w:r>
      <w:r>
        <w:rPr>
          <w:color w:val="auto"/>
        </w:rPr>
        <w:t>）、開放式、半密閉自然排氣式（</w:t>
      </w:r>
      <w:r>
        <w:rPr>
          <w:color w:val="auto"/>
        </w:rPr>
        <w:t>CF</w:t>
      </w:r>
      <w:r>
        <w:rPr>
          <w:color w:val="auto"/>
        </w:rPr>
        <w:t>）半密閉強制排氣式（</w:t>
      </w:r>
      <w:r>
        <w:rPr>
          <w:color w:val="auto"/>
        </w:rPr>
        <w:t>FE</w:t>
      </w:r>
      <w:r>
        <w:rPr>
          <w:color w:val="auto"/>
        </w:rPr>
        <w:t>）、密閉強制排氣式（</w:t>
      </w:r>
      <w:r>
        <w:rPr>
          <w:color w:val="auto"/>
        </w:rPr>
        <w:t>FF</w:t>
      </w:r>
      <w:r>
        <w:rPr>
          <w:color w:val="auto"/>
        </w:rPr>
        <w:t>）熱水器。</w:t>
      </w:r>
    </w:p>
    <w:p w:rsidR="00F15107" w:rsidRDefault="0016341C">
      <w:pPr>
        <w:pStyle w:val="a3"/>
        <w:numPr>
          <w:ilvl w:val="1"/>
          <w:numId w:val="1"/>
        </w:numPr>
        <w:spacing w:line="400" w:lineRule="exact"/>
        <w:rPr>
          <w:color w:val="auto"/>
        </w:rPr>
      </w:pPr>
      <w:r>
        <w:rPr>
          <w:color w:val="auto"/>
        </w:rPr>
        <w:t>要注意安全的「安裝」：應由合格</w:t>
      </w:r>
      <w:proofErr w:type="gramStart"/>
      <w:r>
        <w:rPr>
          <w:color w:val="auto"/>
        </w:rPr>
        <w:t>技術士依安裝</w:t>
      </w:r>
      <w:proofErr w:type="gramEnd"/>
      <w:r>
        <w:rPr>
          <w:color w:val="auto"/>
        </w:rPr>
        <w:t>標準安裝，如通風不良的處所，建議使用電熱器。</w:t>
      </w:r>
    </w:p>
    <w:p w:rsidR="00F15107" w:rsidRDefault="0016341C">
      <w:pPr>
        <w:pStyle w:val="a3"/>
        <w:numPr>
          <w:ilvl w:val="1"/>
          <w:numId w:val="1"/>
        </w:numPr>
        <w:spacing w:line="400" w:lineRule="exact"/>
      </w:pPr>
      <w:r>
        <w:rPr>
          <w:color w:val="auto"/>
        </w:rPr>
        <w:t>要注意平時的「檢修」：瓦斯熱水器應定期檢修或</w:t>
      </w:r>
      <w:proofErr w:type="gramStart"/>
      <w:r>
        <w:rPr>
          <w:color w:val="auto"/>
        </w:rPr>
        <w:t>汰</w:t>
      </w:r>
      <w:proofErr w:type="gramEnd"/>
      <w:r>
        <w:rPr>
          <w:color w:val="auto"/>
        </w:rPr>
        <w:t>換，如發現有水溫不穩定現象或改變熱水器設置位置或更換組件時，</w:t>
      </w:r>
      <w:proofErr w:type="gramStart"/>
      <w:r>
        <w:rPr>
          <w:color w:val="auto"/>
        </w:rPr>
        <w:t>均應請</w:t>
      </w:r>
      <w:proofErr w:type="gramEnd"/>
      <w:r>
        <w:rPr>
          <w:color w:val="auto"/>
        </w:rPr>
        <w:t>合格技術士為之。</w:t>
      </w:r>
    </w:p>
    <w:p w:rsidR="00F15107" w:rsidRDefault="0016341C">
      <w:pPr>
        <w:spacing w:line="400" w:lineRule="exact"/>
        <w:ind w:left="678" w:hanging="678"/>
      </w:pPr>
      <w:r>
        <w:rPr>
          <w:rFonts w:ascii="標楷體" w:eastAsia="標楷體" w:hAnsi="標楷體"/>
          <w:sz w:val="28"/>
          <w:szCs w:val="20"/>
        </w:rPr>
        <w:lastRenderedPageBreak/>
        <w:t>六、「崔媽媽基金會」網站</w:t>
      </w:r>
      <w:r>
        <w:rPr>
          <w:rFonts w:ascii="標楷體" w:eastAsia="標楷體" w:hAnsi="標楷體"/>
          <w:sz w:val="28"/>
          <w:szCs w:val="20"/>
        </w:rPr>
        <w:t>(</w:t>
      </w:r>
      <w:r>
        <w:rPr>
          <w:rFonts w:ascii="標楷體" w:eastAsia="標楷體" w:hAnsi="標楷體"/>
          <w:sz w:val="28"/>
          <w:szCs w:val="20"/>
          <w:u w:val="single"/>
        </w:rPr>
        <w:t>http://www.tmm.or</w:t>
      </w:r>
      <w:r>
        <w:rPr>
          <w:rFonts w:ascii="標楷體" w:eastAsia="標楷體" w:hAnsi="標楷體"/>
          <w:sz w:val="28"/>
          <w:szCs w:val="20"/>
          <w:u w:val="single"/>
        </w:rPr>
        <w:t>g.tw/</w:t>
      </w:r>
      <w:r>
        <w:rPr>
          <w:rFonts w:ascii="標楷體" w:eastAsia="標楷體" w:hAnsi="標楷體"/>
          <w:sz w:val="28"/>
          <w:szCs w:val="20"/>
        </w:rPr>
        <w:t>)</w:t>
      </w:r>
      <w:r>
        <w:rPr>
          <w:rFonts w:ascii="標楷體" w:eastAsia="標楷體" w:hAnsi="標楷體"/>
          <w:sz w:val="28"/>
          <w:szCs w:val="20"/>
        </w:rPr>
        <w:t>，網頁內有許多租屋的常識，請自行於租屋前瀏覽、點</w:t>
      </w:r>
      <w:proofErr w:type="gramStart"/>
      <w:r>
        <w:rPr>
          <w:rFonts w:ascii="標楷體" w:eastAsia="標楷體" w:hAnsi="標楷體"/>
          <w:sz w:val="28"/>
          <w:szCs w:val="20"/>
        </w:rPr>
        <w:t>閱</w:t>
      </w:r>
      <w:proofErr w:type="gramEnd"/>
      <w:r>
        <w:rPr>
          <w:rFonts w:ascii="標楷體" w:eastAsia="標楷體" w:hAnsi="標楷體"/>
          <w:sz w:val="28"/>
          <w:szCs w:val="20"/>
        </w:rPr>
        <w:t>，以減少不必要的租屋糾紛。</w:t>
      </w:r>
    </w:p>
    <w:p w:rsidR="00F15107" w:rsidRDefault="00F15107">
      <w:pPr>
        <w:spacing w:line="400" w:lineRule="exact"/>
        <w:ind w:left="678" w:hanging="678"/>
        <w:rPr>
          <w:rFonts w:ascii="標楷體" w:eastAsia="標楷體" w:hAnsi="標楷體"/>
          <w:sz w:val="28"/>
          <w:szCs w:val="20"/>
        </w:rPr>
      </w:pPr>
    </w:p>
    <w:p w:rsidR="00F15107" w:rsidRDefault="0016341C">
      <w:pPr>
        <w:spacing w:line="400" w:lineRule="exact"/>
        <w:ind w:left="619" w:hanging="619"/>
      </w:pPr>
      <w:r>
        <w:rPr>
          <w:rFonts w:ascii="標楷體" w:eastAsia="標楷體" w:hAnsi="標楷體"/>
          <w:sz w:val="28"/>
        </w:rPr>
        <w:t>七、</w:t>
      </w:r>
      <w:r>
        <w:rPr>
          <w:rFonts w:ascii="標楷體" w:eastAsia="標楷體" w:hAnsi="標楷體"/>
          <w:sz w:val="28"/>
          <w:szCs w:val="20"/>
        </w:rPr>
        <w:t>同學若欲尋找校外租屋資訊，可上</w:t>
      </w:r>
    </w:p>
    <w:p w:rsidR="00F15107" w:rsidRDefault="0016341C">
      <w:pPr>
        <w:spacing w:line="400" w:lineRule="exact"/>
        <w:ind w:left="617"/>
      </w:pPr>
      <w:r>
        <w:rPr>
          <w:rFonts w:ascii="標楷體" w:eastAsia="標楷體" w:hAnsi="標楷體"/>
          <w:sz w:val="28"/>
          <w:szCs w:val="20"/>
        </w:rPr>
        <w:t>1.</w:t>
      </w:r>
      <w:r>
        <w:rPr>
          <w:rFonts w:ascii="標楷體" w:eastAsia="標楷體" w:hAnsi="標楷體"/>
          <w:sz w:val="28"/>
          <w:szCs w:val="20"/>
        </w:rPr>
        <w:t>學</w:t>
      </w:r>
      <w:proofErr w:type="gramStart"/>
      <w:r>
        <w:rPr>
          <w:rFonts w:ascii="標楷體" w:eastAsia="標楷體" w:hAnsi="標楷體"/>
          <w:sz w:val="28"/>
          <w:szCs w:val="20"/>
        </w:rPr>
        <w:t>務</w:t>
      </w:r>
      <w:proofErr w:type="gramEnd"/>
      <w:r>
        <w:rPr>
          <w:rFonts w:ascii="標楷體" w:eastAsia="標楷體" w:hAnsi="標楷體"/>
          <w:sz w:val="28"/>
          <w:szCs w:val="20"/>
        </w:rPr>
        <w:t>處網頁查校外租屋資訊系統，建入學號即可查詢本校建置之租屋資訊。</w:t>
      </w:r>
      <w:r>
        <w:rPr>
          <w:rFonts w:ascii="標楷體" w:eastAsia="標楷體" w:hAnsi="標楷體"/>
          <w:sz w:val="28"/>
          <w:szCs w:val="20"/>
        </w:rPr>
        <w:t>2.</w:t>
      </w:r>
      <w:r>
        <w:rPr>
          <w:rFonts w:ascii="標楷體" w:eastAsia="標楷體" w:hAnsi="標楷體"/>
          <w:sz w:val="28"/>
          <w:szCs w:val="20"/>
        </w:rPr>
        <w:t>「</w:t>
      </w:r>
      <w:r>
        <w:rPr>
          <w:rFonts w:ascii="標楷體" w:eastAsia="標楷體" w:hAnsi="標楷體"/>
          <w:sz w:val="28"/>
          <w:szCs w:val="28"/>
        </w:rPr>
        <w:t>崔媽媽</w:t>
      </w:r>
      <w:proofErr w:type="gramStart"/>
      <w:r>
        <w:rPr>
          <w:rFonts w:ascii="標楷體" w:eastAsia="標楷體" w:hAnsi="標楷體"/>
          <w:sz w:val="28"/>
          <w:szCs w:val="28"/>
        </w:rPr>
        <w:t>租屋網</w:t>
      </w:r>
      <w:proofErr w:type="gramEnd"/>
      <w:r>
        <w:rPr>
          <w:rFonts w:ascii="標楷體" w:eastAsia="標楷體" w:hAnsi="標楷體"/>
          <w:sz w:val="28"/>
          <w:szCs w:val="20"/>
        </w:rPr>
        <w:t>」網站。</w:t>
      </w:r>
    </w:p>
    <w:p w:rsidR="00F15107" w:rsidRDefault="0016341C">
      <w:pPr>
        <w:spacing w:line="400" w:lineRule="exact"/>
        <w:ind w:left="617"/>
      </w:pPr>
      <w:r>
        <w:rPr>
          <w:rFonts w:ascii="標楷體" w:eastAsia="標楷體" w:hAnsi="標楷體"/>
          <w:sz w:val="28"/>
          <w:szCs w:val="20"/>
        </w:rPr>
        <w:t xml:space="preserve">  https://www.tmm.org.tw/</w:t>
      </w:r>
    </w:p>
    <w:p w:rsidR="00F15107" w:rsidRDefault="0016341C">
      <w:pPr>
        <w:spacing w:line="400" w:lineRule="exact"/>
        <w:ind w:left="617"/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/>
          <w:sz w:val="28"/>
          <w:szCs w:val="20"/>
        </w:rPr>
        <w:t>「</w:t>
      </w:r>
      <w:r>
        <w:rPr>
          <w:sz w:val="28"/>
          <w:szCs w:val="28"/>
        </w:rPr>
        <w:t>FORMOSA</w:t>
      </w:r>
      <w:r>
        <w:rPr>
          <w:rFonts w:ascii="標楷體" w:eastAsia="標楷體" w:hAnsi="標楷體"/>
          <w:sz w:val="28"/>
          <w:szCs w:val="28"/>
        </w:rPr>
        <w:t>雲端租屋生活網</w:t>
      </w:r>
      <w:r>
        <w:rPr>
          <w:rFonts w:ascii="標楷體" w:eastAsia="標楷體" w:hAnsi="標楷體"/>
          <w:sz w:val="28"/>
          <w:szCs w:val="20"/>
        </w:rPr>
        <w:t>」網站。</w:t>
      </w:r>
    </w:p>
    <w:p w:rsidR="00F15107" w:rsidRDefault="00F15107">
      <w:pPr>
        <w:spacing w:line="400" w:lineRule="exact"/>
        <w:ind w:left="617" w:firstLine="360"/>
      </w:pPr>
      <w:hyperlink r:id="rId7" w:history="1">
        <w:r w:rsidR="0016341C">
          <w:rPr>
            <w:rStyle w:val="a8"/>
            <w:sz w:val="28"/>
            <w:szCs w:val="28"/>
          </w:rPr>
          <w:t>https://house.nfu.edu.tw/</w:t>
        </w:r>
      </w:hyperlink>
    </w:p>
    <w:p w:rsidR="00F15107" w:rsidRDefault="0016341C">
      <w:pPr>
        <w:spacing w:line="400" w:lineRule="exact"/>
        <w:ind w:left="617"/>
      </w:pPr>
      <w:r>
        <w:rPr>
          <w:rFonts w:ascii="標楷體" w:eastAsia="標楷體" w:hAnsi="標楷體"/>
          <w:sz w:val="28"/>
          <w:szCs w:val="20"/>
        </w:rPr>
        <w:t>4.</w:t>
      </w:r>
      <w:r>
        <w:rPr>
          <w:rFonts w:ascii="標楷體" w:eastAsia="標楷體" w:hAnsi="標楷體"/>
          <w:sz w:val="28"/>
          <w:szCs w:val="20"/>
        </w:rPr>
        <w:t>本校郵局對面</w:t>
      </w:r>
      <w:r>
        <w:rPr>
          <w:rFonts w:ascii="標楷體" w:eastAsia="標楷體" w:hAnsi="標楷體" w:cs="新細明體"/>
          <w:kern w:val="0"/>
          <w:sz w:val="28"/>
          <w:szCs w:val="20"/>
        </w:rPr>
        <w:t>的風雨走廊之佈告欄亦有相關的租屋告示</w:t>
      </w:r>
      <w:r>
        <w:rPr>
          <w:rFonts w:ascii="標楷體" w:eastAsia="標楷體" w:hAnsi="標楷體" w:cs="新細明體"/>
          <w:kern w:val="0"/>
          <w:sz w:val="28"/>
          <w:szCs w:val="20"/>
        </w:rPr>
        <w:t>。</w:t>
      </w:r>
    </w:p>
    <w:p w:rsidR="00F15107" w:rsidRDefault="0016341C">
      <w:pPr>
        <w:spacing w:line="400" w:lineRule="exact"/>
        <w:ind w:left="617"/>
      </w:pPr>
      <w:r>
        <w:rPr>
          <w:rFonts w:ascii="標楷體" w:eastAsia="標楷體" w:hAnsi="標楷體" w:cs="新細明體"/>
          <w:kern w:val="0"/>
          <w:sz w:val="28"/>
          <w:szCs w:val="20"/>
        </w:rPr>
        <w:t>5.</w:t>
      </w:r>
      <w:proofErr w:type="gramStart"/>
      <w:r>
        <w:rPr>
          <w:rFonts w:ascii="標楷體" w:eastAsia="標楷體" w:hAnsi="標楷體" w:cs="新細明體"/>
          <w:kern w:val="0"/>
          <w:sz w:val="28"/>
          <w:szCs w:val="28"/>
        </w:rPr>
        <w:t>臉書</w:t>
      </w:r>
      <w:proofErr w:type="spellStart"/>
      <w:proofErr w:type="gramEnd"/>
      <w:r>
        <w:rPr>
          <w:rFonts w:ascii="標楷體" w:eastAsia="標楷體" w:hAnsi="標楷體" w:cs="新細明體"/>
          <w:kern w:val="0"/>
          <w:sz w:val="28"/>
          <w:szCs w:val="28"/>
        </w:rPr>
        <w:t>Facebook</w:t>
      </w:r>
      <w:proofErr w:type="spellEnd"/>
      <w:r>
        <w:rPr>
          <w:rFonts w:ascii="標楷體" w:eastAsia="標楷體" w:hAnsi="標楷體" w:cs="新細明體"/>
          <w:kern w:val="0"/>
          <w:sz w:val="28"/>
          <w:szCs w:val="28"/>
        </w:rPr>
        <w:t>加入</w:t>
      </w:r>
      <w:r>
        <w:rPr>
          <w:rFonts w:ascii="標楷體" w:eastAsia="標楷體" w:hAnsi="標楷體" w:cs="新細明體"/>
          <w:kern w:val="0"/>
          <w:sz w:val="28"/>
          <w:szCs w:val="28"/>
        </w:rPr>
        <w:t>:</w:t>
      </w:r>
      <w:r>
        <w:rPr>
          <w:rFonts w:ascii="標楷體" w:eastAsia="標楷體" w:hAnsi="標楷體" w:cs="新細明體"/>
          <w:kern w:val="0"/>
          <w:sz w:val="28"/>
          <w:szCs w:val="28"/>
        </w:rPr>
        <w:t>台科蝸牛</w:t>
      </w:r>
      <w:r>
        <w:rPr>
          <w:rFonts w:ascii="標楷體" w:eastAsia="標楷體" w:hAnsi="標楷體" w:cs="新細明體"/>
          <w:kern w:val="0"/>
          <w:sz w:val="28"/>
          <w:szCs w:val="28"/>
        </w:rPr>
        <w:t>-</w:t>
      </w:r>
      <w:r>
        <w:rPr>
          <w:rFonts w:ascii="標楷體" w:eastAsia="標楷體" w:hAnsi="標楷體" w:cs="新細明體"/>
          <w:kern w:val="0"/>
          <w:sz w:val="28"/>
          <w:szCs w:val="28"/>
        </w:rPr>
        <w:t>租屋交流。</w:t>
      </w:r>
    </w:p>
    <w:p w:rsidR="00F15107" w:rsidRDefault="00F15107">
      <w:pPr>
        <w:spacing w:line="400" w:lineRule="exact"/>
        <w:ind w:left="617"/>
        <w:rPr>
          <w:rFonts w:ascii="標楷體" w:eastAsia="標楷體" w:hAnsi="標楷體" w:cs="新細明體"/>
          <w:kern w:val="0"/>
          <w:sz w:val="27"/>
          <w:szCs w:val="27"/>
        </w:rPr>
      </w:pPr>
    </w:p>
    <w:p w:rsidR="00F15107" w:rsidRDefault="0016341C">
      <w:pPr>
        <w:widowControl/>
        <w:spacing w:before="100" w:after="100" w:line="400" w:lineRule="exact"/>
        <w:ind w:left="560" w:hanging="560"/>
      </w:pPr>
      <w:r>
        <w:rPr>
          <w:rFonts w:ascii="標楷體" w:eastAsia="標楷體" w:hAnsi="標楷體"/>
          <w:sz w:val="28"/>
        </w:rPr>
        <w:t>八、</w:t>
      </w:r>
      <w:r>
        <w:rPr>
          <w:rFonts w:ascii="標楷體" w:eastAsia="標楷體" w:hAnsi="標楷體"/>
          <w:sz w:val="28"/>
          <w:szCs w:val="20"/>
        </w:rPr>
        <w:t>遷入後應隨身備有房東、當地派出所、導師、</w:t>
      </w:r>
      <w:proofErr w:type="gramStart"/>
      <w:r>
        <w:rPr>
          <w:rFonts w:ascii="標楷體" w:eastAsia="標楷體" w:hAnsi="標楷體"/>
          <w:sz w:val="28"/>
          <w:szCs w:val="20"/>
        </w:rPr>
        <w:t>校安中心</w:t>
      </w:r>
      <w:proofErr w:type="gramEnd"/>
      <w:r>
        <w:rPr>
          <w:rFonts w:ascii="標楷體" w:eastAsia="標楷體" w:hAnsi="標楷體"/>
          <w:sz w:val="28"/>
          <w:szCs w:val="20"/>
        </w:rPr>
        <w:t>（</w:t>
      </w:r>
      <w:r>
        <w:rPr>
          <w:rFonts w:ascii="標楷體" w:eastAsia="標楷體" w:hAnsi="標楷體"/>
          <w:sz w:val="28"/>
          <w:szCs w:val="20"/>
        </w:rPr>
        <w:t>0800-695995</w:t>
      </w:r>
      <w:r>
        <w:rPr>
          <w:rFonts w:ascii="標楷體" w:eastAsia="標楷體" w:hAnsi="標楷體"/>
          <w:sz w:val="28"/>
          <w:szCs w:val="20"/>
        </w:rPr>
        <w:t>）及親近同學或朋友電話號碼，以備緊急連絡。</w:t>
      </w:r>
    </w:p>
    <w:p w:rsidR="00F15107" w:rsidRDefault="0016341C">
      <w:pPr>
        <w:spacing w:line="400" w:lineRule="exact"/>
        <w:ind w:left="619" w:hanging="619"/>
      </w:pPr>
      <w:r>
        <w:rPr>
          <w:rFonts w:ascii="標楷體" w:eastAsia="標楷體" w:hAnsi="標楷體"/>
          <w:sz w:val="28"/>
          <w:szCs w:val="20"/>
        </w:rPr>
        <w:t>九、租屋務必訂定契約，以維個人權益，遇有法律糾紛者，本校學</w:t>
      </w:r>
      <w:proofErr w:type="gramStart"/>
      <w:r>
        <w:rPr>
          <w:rFonts w:ascii="標楷體" w:eastAsia="標楷體" w:hAnsi="標楷體"/>
          <w:sz w:val="28"/>
          <w:szCs w:val="20"/>
        </w:rPr>
        <w:t>務</w:t>
      </w:r>
      <w:proofErr w:type="gramEnd"/>
      <w:r>
        <w:rPr>
          <w:rFonts w:ascii="標楷體" w:eastAsia="標楷體" w:hAnsi="標楷體"/>
          <w:sz w:val="28"/>
          <w:szCs w:val="20"/>
        </w:rPr>
        <w:t>處</w:t>
      </w:r>
      <w:proofErr w:type="gramStart"/>
      <w:r>
        <w:rPr>
          <w:rFonts w:ascii="標楷體" w:eastAsia="標楷體" w:hAnsi="標楷體"/>
          <w:sz w:val="28"/>
          <w:szCs w:val="20"/>
        </w:rPr>
        <w:t>諮輔組聘有</w:t>
      </w:r>
      <w:proofErr w:type="gramEnd"/>
      <w:r>
        <w:rPr>
          <w:rFonts w:ascii="標楷體" w:eastAsia="標楷體" w:hAnsi="標楷體"/>
          <w:sz w:val="28"/>
          <w:szCs w:val="20"/>
        </w:rPr>
        <w:t>律師，可提供專業諮詢，聯絡電話：（</w:t>
      </w:r>
      <w:r>
        <w:rPr>
          <w:rFonts w:ascii="標楷體" w:eastAsia="標楷體" w:hAnsi="標楷體"/>
          <w:sz w:val="28"/>
          <w:szCs w:val="20"/>
        </w:rPr>
        <w:t>02</w:t>
      </w:r>
      <w:r>
        <w:rPr>
          <w:rFonts w:ascii="標楷體" w:eastAsia="標楷體" w:hAnsi="標楷體"/>
          <w:sz w:val="28"/>
          <w:szCs w:val="20"/>
        </w:rPr>
        <w:t>）</w:t>
      </w:r>
      <w:r>
        <w:rPr>
          <w:rFonts w:ascii="標楷體" w:eastAsia="標楷體" w:hAnsi="標楷體"/>
          <w:sz w:val="28"/>
          <w:szCs w:val="20"/>
        </w:rPr>
        <w:t>27368646</w:t>
      </w:r>
      <w:r>
        <w:rPr>
          <w:rFonts w:ascii="標楷體" w:eastAsia="標楷體" w:hAnsi="標楷體"/>
          <w:sz w:val="28"/>
          <w:szCs w:val="20"/>
        </w:rPr>
        <w:t>。</w:t>
      </w:r>
    </w:p>
    <w:sectPr w:rsidR="00F15107" w:rsidSect="00F15107">
      <w:pgSz w:w="11906" w:h="16838"/>
      <w:pgMar w:top="899" w:right="926" w:bottom="1135" w:left="900" w:header="720" w:footer="720" w:gutter="0"/>
      <w:cols w:space="720"/>
      <w:docGrid w:type="lines" w:linePitch="36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41C" w:rsidRDefault="0016341C" w:rsidP="00F15107">
      <w:r>
        <w:separator/>
      </w:r>
    </w:p>
  </w:endnote>
  <w:endnote w:type="continuationSeparator" w:id="0">
    <w:p w:rsidR="0016341C" w:rsidRDefault="0016341C" w:rsidP="00F15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41C" w:rsidRDefault="0016341C" w:rsidP="00F15107">
      <w:r w:rsidRPr="00F15107">
        <w:rPr>
          <w:color w:val="000000"/>
        </w:rPr>
        <w:separator/>
      </w:r>
    </w:p>
  </w:footnote>
  <w:footnote w:type="continuationSeparator" w:id="0">
    <w:p w:rsidR="0016341C" w:rsidRDefault="0016341C" w:rsidP="00F151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70C5D"/>
    <w:multiLevelType w:val="multilevel"/>
    <w:tmpl w:val="0F1640A8"/>
    <w:lvl w:ilvl="0">
      <w:start w:val="1"/>
      <w:numFmt w:val="taiwaneseCountingThousand"/>
      <w:lvlText w:val="（%1）"/>
      <w:lvlJc w:val="left"/>
      <w:pPr>
        <w:ind w:left="1474" w:hanging="907"/>
      </w:pPr>
    </w:lvl>
    <w:lvl w:ilvl="1">
      <w:start w:val="1"/>
      <w:numFmt w:val="taiwaneseCountingThousand"/>
      <w:lvlText w:val="（%2）"/>
      <w:lvlJc w:val="left"/>
      <w:pPr>
        <w:ind w:left="1474" w:hanging="907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5107"/>
    <w:rsid w:val="0016341C"/>
    <w:rsid w:val="00DD1EFF"/>
    <w:rsid w:val="00F1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5107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15107"/>
    <w:pPr>
      <w:spacing w:line="300" w:lineRule="atLeast"/>
      <w:ind w:left="540" w:hanging="540"/>
    </w:pPr>
    <w:rPr>
      <w:rFonts w:ascii="標楷體" w:eastAsia="標楷體" w:hAnsi="標楷體"/>
      <w:color w:val="000000"/>
      <w:sz w:val="28"/>
      <w:szCs w:val="20"/>
    </w:rPr>
  </w:style>
  <w:style w:type="paragraph" w:styleId="Web">
    <w:name w:val="Normal (Web)"/>
    <w:basedOn w:val="a"/>
    <w:rsid w:val="00F15107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4">
    <w:name w:val="header"/>
    <w:basedOn w:val="a"/>
    <w:rsid w:val="00F15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F15107"/>
    <w:rPr>
      <w:kern w:val="3"/>
    </w:rPr>
  </w:style>
  <w:style w:type="paragraph" w:styleId="a6">
    <w:name w:val="footer"/>
    <w:basedOn w:val="a"/>
    <w:rsid w:val="00F15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F15107"/>
    <w:rPr>
      <w:kern w:val="3"/>
    </w:rPr>
  </w:style>
  <w:style w:type="character" w:styleId="a8">
    <w:name w:val="Hyperlink"/>
    <w:basedOn w:val="a0"/>
    <w:rsid w:val="00F15107"/>
    <w:rPr>
      <w:color w:val="0000FF"/>
      <w:u w:val="single"/>
    </w:rPr>
  </w:style>
  <w:style w:type="paragraph" w:styleId="2">
    <w:name w:val="Body Text Indent 2"/>
    <w:basedOn w:val="a"/>
    <w:rsid w:val="00F15107"/>
    <w:pPr>
      <w:spacing w:after="120" w:line="480" w:lineRule="auto"/>
      <w:ind w:left="480"/>
    </w:pPr>
  </w:style>
  <w:style w:type="character" w:customStyle="1" w:styleId="20">
    <w:name w:val="本文縮排 2 字元"/>
    <w:basedOn w:val="a0"/>
    <w:rsid w:val="00F15107"/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ouse.nf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682</Characters>
  <Application>Microsoft Office Word</Application>
  <DocSecurity>0</DocSecurity>
  <Lines>136</Lines>
  <Paragraphs>92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國立臺灣科技大學學生校外租屋注意事項</dc:title>
  <dc:creator>USER</dc:creator>
  <cp:lastModifiedBy>USER</cp:lastModifiedBy>
  <cp:revision>2</cp:revision>
  <cp:lastPrinted>2018-09-12T01:11:00Z</cp:lastPrinted>
  <dcterms:created xsi:type="dcterms:W3CDTF">2020-09-01T05:49:00Z</dcterms:created>
  <dcterms:modified xsi:type="dcterms:W3CDTF">2020-09-01T05:49:00Z</dcterms:modified>
</cp:coreProperties>
</file>